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lineRule="auto"/>
        <w:rPr/>
      </w:pPr>
      <w:r w:rsidDel="00000000" w:rsidR="00000000" w:rsidRPr="00000000">
        <w:rPr>
          <w:b w:val="1"/>
          <w:bCs w:val="1"/>
          <w:smallCaps w:val="1"/>
          <w:color w:val="97bc62"/>
          <w:sz w:val="20"/>
          <w:szCs w:val="20"/>
          <w:rtl w:val="0"/>
        </w:rPr>
        <w:t xml:space="preserve">INCLUSIGARDENS · VENSTERBANK WONDEREN</w:t>
      </w:r>
      <w:r w:rsidDel="00000000" w:rsidR="00000000" w:rsidRPr="00000000">
        <w:rPr>
          <w:rtl w:val="0"/>
        </w:rPr>
      </w:r>
    </w:p>
    <w:p w:rsidR="00000000" w:rsidDel="00000000" w:rsidP="00000000" w:rsidRDefault="00000000" w:rsidRPr="00000000" w14:paraId="00000002">
      <w:pPr>
        <w:spacing w:after="120" w:lineRule="auto"/>
        <w:rPr/>
      </w:pPr>
      <w:r w:rsidDel="00000000" w:rsidR="00000000" w:rsidRPr="00000000">
        <w:rPr>
          <w:b w:val="1"/>
          <w:bCs w:val="1"/>
          <w:color w:val="2c5f2d"/>
          <w:sz w:val="44"/>
          <w:szCs w:val="44"/>
          <w:rtl w:val="0"/>
        </w:rPr>
        <w:t xml:space="preserve">Weetjes bij de kaarten</w:t>
      </w:r>
      <w:r w:rsidDel="00000000" w:rsidR="00000000" w:rsidRPr="00000000">
        <w:rPr>
          <w:rtl w:val="0"/>
        </w:rPr>
      </w:r>
    </w:p>
    <w:p w:rsidR="00000000" w:rsidDel="00000000" w:rsidP="00000000" w:rsidRDefault="00000000" w:rsidRPr="00000000" w14:paraId="00000003">
      <w:pPr>
        <w:pBdr>
          <w:bottom w:color="2c5f2d" w:space="8" w:sz="12" w:val="single"/>
        </w:pBdr>
        <w:spacing w:after="360" w:lineRule="auto"/>
        <w:rPr/>
      </w:pPr>
      <w:r w:rsidDel="00000000" w:rsidR="00000000" w:rsidRPr="00000000">
        <w:rPr>
          <w:i w:val="1"/>
          <w:iCs w:val="1"/>
          <w:color w:val="5c6b5c"/>
          <w:rtl w:val="0"/>
        </w:rPr>
        <w:t xml:space="preserve">Micro stadstuinen, macro groene effecten.</w:t>
      </w:r>
      <w:r w:rsidDel="00000000" w:rsidR="00000000" w:rsidRPr="00000000">
        <w:rPr>
          <w:rtl w:val="0"/>
        </w:rPr>
      </w:r>
    </w:p>
    <w:p w:rsidR="00000000" w:rsidDel="00000000" w:rsidP="00000000" w:rsidRDefault="00000000" w:rsidRPr="00000000" w14:paraId="00000004">
      <w:pPr>
        <w:spacing w:after="200" w:line="320" w:lineRule="auto"/>
        <w:jc w:val="both"/>
        <w:rPr/>
      </w:pPr>
      <w:r w:rsidDel="00000000" w:rsidR="00000000" w:rsidRPr="00000000">
        <w:rPr>
          <w:color w:val="1f2a1f"/>
          <w:rtl w:val="0"/>
        </w:rPr>
        <w:t xml:space="preserve">Deze verzameling hoort bij het kaartspel Vensterbank Wonderen en de InclusiGardens e-Toolkit. Bij elke kaarttitel vind je een kort feit — een leuk feitje, weetje of praktische tip — verbonden met microtuinieren en de inhoud van de toolkit. De weetjes kunnen dienen als gespreksstarter tijdens een workshop, of als zelfstandige naslag voor deelnemers om mee naar huis te nemen na het spel.</w:t>
      </w:r>
      <w:r w:rsidDel="00000000" w:rsidR="00000000" w:rsidRPr="00000000">
        <w:rPr>
          <w:rtl w:val="0"/>
        </w:rPr>
      </w:r>
    </w:p>
    <w:p w:rsidR="00000000" w:rsidDel="00000000" w:rsidP="00000000" w:rsidRDefault="00000000" w:rsidRPr="00000000" w14:paraId="00000005">
      <w:pPr>
        <w:pBdr>
          <w:bottom w:color="97bc62" w:space="4" w:sz="8" w:val="single"/>
        </w:pBdr>
        <w:spacing w:after="120" w:before="360" w:lineRule="auto"/>
        <w:rPr/>
      </w:pPr>
      <w:r w:rsidDel="00000000" w:rsidR="00000000" w:rsidRPr="00000000">
        <w:rPr>
          <w:b w:val="1"/>
          <w:bCs w:val="1"/>
          <w:color w:val="2c5f2d"/>
          <w:sz w:val="28"/>
          <w:szCs w:val="28"/>
          <w:rtl w:val="0"/>
        </w:rPr>
        <w:t xml:space="preserve">Hulpbronkaarten · Planten en zaden</w:t>
      </w:r>
      <w:r w:rsidDel="00000000" w:rsidR="00000000" w:rsidRPr="00000000">
        <w:rPr>
          <w:rtl w:val="0"/>
        </w:rPr>
      </w:r>
    </w:p>
    <w:p w:rsidR="00000000" w:rsidDel="00000000" w:rsidP="00000000" w:rsidRDefault="00000000" w:rsidRPr="00000000" w14:paraId="00000006">
      <w:pPr>
        <w:spacing w:after="60" w:before="220" w:lineRule="auto"/>
        <w:rPr/>
      </w:pPr>
      <w:r w:rsidDel="00000000" w:rsidR="00000000" w:rsidRPr="00000000">
        <w:rPr>
          <w:b w:val="1"/>
          <w:bCs w:val="1"/>
          <w:color w:val="1f2a1f"/>
          <w:sz w:val="24"/>
          <w:szCs w:val="24"/>
          <w:rtl w:val="0"/>
        </w:rPr>
        <w:t xml:space="preserve">Basilicumtakjes</w:t>
      </w:r>
      <w:r w:rsidDel="00000000" w:rsidR="00000000" w:rsidRPr="00000000">
        <w:rPr>
          <w:rtl w:val="0"/>
        </w:rPr>
      </w:r>
    </w:p>
    <w:p w:rsidR="00000000" w:rsidDel="00000000" w:rsidP="00000000" w:rsidRDefault="00000000" w:rsidRPr="00000000" w14:paraId="00000007">
      <w:pPr>
        <w:spacing w:after="100" w:line="300" w:lineRule="auto"/>
        <w:jc w:val="both"/>
        <w:rPr/>
      </w:pPr>
      <w:r w:rsidDel="00000000" w:rsidR="00000000" w:rsidRPr="00000000">
        <w:rPr>
          <w:color w:val="1f2a1f"/>
          <w:rtl w:val="0"/>
        </w:rPr>
        <w:t xml:space="preserve">Basilicum is een van de sterren van de vensterbank in de e-Toolkit — met 6–8 uur zon en matig water geven (ongeveer 3 keer per week) levert het 200–500 g blad per plant op. De truc voor een langere oogst: knijp regelmatig de toppen en bloemen af, zodat de plant zijn energie in nieuwe blaadjes steekt in plaats van in zaadvorming. Bonus: de geur verdrijft van nature vliegen en muggen, waardoor het een geurige kleine “bewaker van de vensterbank” wordt.</w:t>
      </w:r>
      <w:r w:rsidDel="00000000" w:rsidR="00000000" w:rsidRPr="00000000">
        <w:rPr>
          <w:rtl w:val="0"/>
        </w:rPr>
      </w:r>
    </w:p>
    <w:p w:rsidR="00000000" w:rsidDel="00000000" w:rsidP="00000000" w:rsidRDefault="00000000" w:rsidRPr="00000000" w14:paraId="00000008">
      <w:pPr>
        <w:spacing w:after="60" w:before="220" w:lineRule="auto"/>
        <w:rPr/>
      </w:pPr>
      <w:r w:rsidDel="00000000" w:rsidR="00000000" w:rsidRPr="00000000">
        <w:rPr>
          <w:b w:val="1"/>
          <w:bCs w:val="1"/>
          <w:color w:val="1f2a1f"/>
          <w:sz w:val="24"/>
          <w:szCs w:val="24"/>
          <w:rtl w:val="0"/>
        </w:rPr>
        <w:t xml:space="preserve">Cherrytomaatzaadjes</w:t>
      </w:r>
      <w:r w:rsidDel="00000000" w:rsidR="00000000" w:rsidRPr="00000000">
        <w:rPr>
          <w:rtl w:val="0"/>
        </w:rPr>
      </w:r>
    </w:p>
    <w:p w:rsidR="00000000" w:rsidDel="00000000" w:rsidP="00000000" w:rsidRDefault="00000000" w:rsidRPr="00000000" w14:paraId="00000009">
      <w:pPr>
        <w:spacing w:after="100" w:line="300" w:lineRule="auto"/>
        <w:jc w:val="both"/>
        <w:rPr/>
      </w:pPr>
      <w:r w:rsidDel="00000000" w:rsidR="00000000" w:rsidRPr="00000000">
        <w:rPr>
          <w:color w:val="1f2a1f"/>
          <w:rtl w:val="0"/>
        </w:rPr>
        <w:t xml:space="preserve">Cherrytomaten zijn echte atleten in een klein formaat — de e-Toolkit beveelt ze zelfs aan voor hangbakken als er weinig ruimte is, hoewel ze in de zomer bijna dagelijks water nodig hebben en veel licht. De truc voor een rijkere oogst: verwijder regelmatig de “dieven” (de kleine scheuten die in de oksels van de bladeren groeien) zodat de plant zijn kracht in de vruchten stopt in plaats van in een jungle van bladeren.</w:t>
      </w:r>
      <w:r w:rsidDel="00000000" w:rsidR="00000000" w:rsidRPr="00000000">
        <w:rPr>
          <w:rtl w:val="0"/>
        </w:rPr>
      </w:r>
    </w:p>
    <w:p w:rsidR="00000000" w:rsidDel="00000000" w:rsidP="00000000" w:rsidRDefault="00000000" w:rsidRPr="00000000" w14:paraId="0000000A">
      <w:pPr>
        <w:spacing w:after="60" w:before="220" w:lineRule="auto"/>
        <w:rPr/>
      </w:pPr>
      <w:r w:rsidDel="00000000" w:rsidR="00000000" w:rsidRPr="00000000">
        <w:rPr>
          <w:b w:val="1"/>
          <w:bCs w:val="1"/>
          <w:color w:val="1f2a1f"/>
          <w:sz w:val="24"/>
          <w:szCs w:val="24"/>
          <w:rtl w:val="0"/>
        </w:rPr>
        <w:t xml:space="preserve">Kiemgroenten</w:t>
      </w:r>
      <w:r w:rsidDel="00000000" w:rsidR="00000000" w:rsidRPr="00000000">
        <w:rPr>
          <w:rtl w:val="0"/>
        </w:rPr>
      </w:r>
    </w:p>
    <w:p w:rsidR="00000000" w:rsidDel="00000000" w:rsidP="00000000" w:rsidRDefault="00000000" w:rsidRPr="00000000" w14:paraId="0000000B">
      <w:pPr>
        <w:spacing w:after="100" w:line="300" w:lineRule="auto"/>
        <w:jc w:val="both"/>
        <w:rPr/>
      </w:pPr>
      <w:r w:rsidDel="00000000" w:rsidR="00000000" w:rsidRPr="00000000">
        <w:rPr>
          <w:color w:val="1f2a1f"/>
          <w:rtl w:val="0"/>
        </w:rPr>
        <w:t xml:space="preserve">Kiemgroenten zijn de “snelle winst” van het microtuinieren — geoogst op grondniveau zodra de eerste echte blaadjes verschijnen, meestal 7–14 dagen na het zaaien. Een minieme hoeveelheid zaadjes levert een dichte schaal groen op met een geconcentreerde voedingswaarde. Goed om te weten, want veel beginners interpreteren dit verkeerd: de fijne witte haartjes die je op de wortels ziet zijn geen schimmel — het zijn gezonde wortelharen die water opnemen.</w:t>
      </w:r>
      <w:r w:rsidDel="00000000" w:rsidR="00000000" w:rsidRPr="00000000">
        <w:rPr>
          <w:rtl w:val="0"/>
        </w:rPr>
      </w:r>
    </w:p>
    <w:p w:rsidR="00000000" w:rsidDel="00000000" w:rsidP="00000000" w:rsidRDefault="00000000" w:rsidRPr="00000000" w14:paraId="0000000C">
      <w:pPr>
        <w:spacing w:after="60" w:before="220" w:lineRule="auto"/>
        <w:rPr/>
      </w:pPr>
      <w:r w:rsidDel="00000000" w:rsidR="00000000" w:rsidRPr="00000000">
        <w:rPr>
          <w:b w:val="1"/>
          <w:bCs w:val="1"/>
          <w:color w:val="1f2a1f"/>
          <w:sz w:val="24"/>
          <w:szCs w:val="24"/>
          <w:rtl w:val="0"/>
        </w:rPr>
        <w:t xml:space="preserve">Radijszaadjes</w:t>
      </w:r>
      <w:r w:rsidDel="00000000" w:rsidR="00000000" w:rsidRPr="00000000">
        <w:rPr>
          <w:rtl w:val="0"/>
        </w:rPr>
      </w:r>
    </w:p>
    <w:p w:rsidR="00000000" w:rsidDel="00000000" w:rsidP="00000000" w:rsidRDefault="00000000" w:rsidRPr="00000000" w14:paraId="0000000D">
      <w:pPr>
        <w:spacing w:after="100" w:line="300" w:lineRule="auto"/>
        <w:jc w:val="both"/>
        <w:rPr/>
      </w:pPr>
      <w:r w:rsidDel="00000000" w:rsidR="00000000" w:rsidRPr="00000000">
        <w:rPr>
          <w:color w:val="1f2a1f"/>
          <w:rtl w:val="0"/>
        </w:rPr>
        <w:t xml:space="preserve">De e-Toolkit noemt radijs “een beginnervriendelijke plant die fouten vergeeft” — kiemen zijn klaar in 3–5 dagen, microgroenten in 7–10 dagen, en hele balkonradijzen in 25–30 dagen. Een perfecte kaart om te trekken in workshops voor volwassenen wanneer je deelnemers snel resultaat van hun werk wilt laten zien. De pittige smaak komt van dezelfde stoffen die radijs ook zijn milde, spijsverteringsbevorderende werking geven.</w:t>
      </w:r>
      <w:r w:rsidDel="00000000" w:rsidR="00000000" w:rsidRPr="00000000">
        <w:rPr>
          <w:rtl w:val="0"/>
        </w:rPr>
      </w:r>
    </w:p>
    <w:p w:rsidR="00000000" w:rsidDel="00000000" w:rsidP="00000000" w:rsidRDefault="00000000" w:rsidRPr="00000000" w14:paraId="0000000E">
      <w:pPr>
        <w:spacing w:after="60" w:before="220" w:lineRule="auto"/>
        <w:rPr/>
      </w:pPr>
      <w:r w:rsidDel="00000000" w:rsidR="00000000" w:rsidRPr="00000000">
        <w:rPr>
          <w:b w:val="1"/>
          <w:bCs w:val="1"/>
          <w:color w:val="1f2a1f"/>
          <w:sz w:val="24"/>
          <w:szCs w:val="24"/>
          <w:rtl w:val="0"/>
        </w:rPr>
        <w:t xml:space="preserve">Chilizaadjes</w:t>
      </w:r>
      <w:r w:rsidDel="00000000" w:rsidR="00000000" w:rsidRPr="00000000">
        <w:rPr>
          <w:rtl w:val="0"/>
        </w:rPr>
      </w:r>
    </w:p>
    <w:p w:rsidR="00000000" w:rsidDel="00000000" w:rsidP="00000000" w:rsidRDefault="00000000" w:rsidRPr="00000000" w14:paraId="0000000F">
      <w:pPr>
        <w:spacing w:after="100" w:line="300" w:lineRule="auto"/>
        <w:jc w:val="both"/>
        <w:rPr/>
      </w:pPr>
      <w:r w:rsidDel="00000000" w:rsidR="00000000" w:rsidRPr="00000000">
        <w:rPr>
          <w:color w:val="1f2a1f"/>
          <w:rtl w:val="0"/>
        </w:rPr>
        <w:t xml:space="preserve">Chili houdt van warmte: volgens de e-Toolkit hebben pepers 8+ uur zon en temperaturen boven 15 °C nodig voor een echt seizoen. Een truc van ervaren tuiniers: gecontroleerd “stressen” van de plant door minder water te geven tijdens het rijpen concentreert capsaïcine en levert pittiger vruchten op. Op de vensterbank past chili goed bij basilicum, ui en marjolein als mengteelt.</w:t>
      </w:r>
      <w:r w:rsidDel="00000000" w:rsidR="00000000" w:rsidRPr="00000000">
        <w:rPr>
          <w:rtl w:val="0"/>
        </w:rPr>
      </w:r>
    </w:p>
    <w:p w:rsidR="00000000" w:rsidDel="00000000" w:rsidP="00000000" w:rsidRDefault="00000000" w:rsidRPr="00000000" w14:paraId="00000010">
      <w:pPr>
        <w:pBdr>
          <w:bottom w:color="97bc62" w:space="4" w:sz="8" w:val="single"/>
        </w:pBdr>
        <w:spacing w:after="120" w:before="360" w:lineRule="auto"/>
        <w:rPr/>
      </w:pPr>
      <w:r w:rsidDel="00000000" w:rsidR="00000000" w:rsidRPr="00000000">
        <w:rPr>
          <w:b w:val="1"/>
          <w:bCs w:val="1"/>
          <w:color w:val="2c5f2d"/>
          <w:sz w:val="28"/>
          <w:szCs w:val="28"/>
          <w:rtl w:val="0"/>
        </w:rPr>
        <w:t xml:space="preserve">Hulpbronkaarten · Grond en voedingsstoffen</w:t>
      </w:r>
      <w:r w:rsidDel="00000000" w:rsidR="00000000" w:rsidRPr="00000000">
        <w:rPr>
          <w:rtl w:val="0"/>
        </w:rPr>
      </w:r>
    </w:p>
    <w:p w:rsidR="00000000" w:rsidDel="00000000" w:rsidP="00000000" w:rsidRDefault="00000000" w:rsidRPr="00000000" w14:paraId="00000011">
      <w:pPr>
        <w:spacing w:after="60" w:before="220" w:lineRule="auto"/>
        <w:rPr/>
      </w:pPr>
      <w:r w:rsidDel="00000000" w:rsidR="00000000" w:rsidRPr="00000000">
        <w:rPr>
          <w:b w:val="1"/>
          <w:bCs w:val="1"/>
          <w:color w:val="1f2a1f"/>
          <w:sz w:val="24"/>
          <w:szCs w:val="24"/>
          <w:rtl w:val="0"/>
        </w:rPr>
        <w:t xml:space="preserve">Biologische potgrond</w:t>
      </w:r>
      <w:r w:rsidDel="00000000" w:rsidR="00000000" w:rsidRPr="00000000">
        <w:rPr>
          <w:rtl w:val="0"/>
        </w:rPr>
      </w:r>
    </w:p>
    <w:p w:rsidR="00000000" w:rsidDel="00000000" w:rsidP="00000000" w:rsidRDefault="00000000" w:rsidRPr="00000000" w14:paraId="00000012">
      <w:pPr>
        <w:spacing w:after="100" w:line="300" w:lineRule="auto"/>
        <w:jc w:val="both"/>
        <w:rPr/>
      </w:pPr>
      <w:r w:rsidDel="00000000" w:rsidR="00000000" w:rsidRPr="00000000">
        <w:rPr>
          <w:color w:val="1f2a1f"/>
          <w:rtl w:val="0"/>
        </w:rPr>
        <w:t xml:space="preserve">In een microtuin is grond niet zomaar “grond” — het is de infrastructuur die tegelijk vocht moet vasthouden, lucht moet doorlaten naar de wortels, en voedingsstoffen moet afgeven. De e-Toolkit beveelt een potgrondmengsel aan met ongeveer 30 % extra compost voor voedingsstoffen, en voor planten met ondiepe wortels (radijs, microgroenten) is een laag van 2 cm op een schaal al genoeg.</w:t>
      </w:r>
      <w:r w:rsidDel="00000000" w:rsidR="00000000" w:rsidRPr="00000000">
        <w:rPr>
          <w:rtl w:val="0"/>
        </w:rPr>
      </w:r>
    </w:p>
    <w:p w:rsidR="00000000" w:rsidDel="00000000" w:rsidP="00000000" w:rsidRDefault="00000000" w:rsidRPr="00000000" w14:paraId="00000013">
      <w:pPr>
        <w:spacing w:after="60" w:before="220" w:lineRule="auto"/>
        <w:rPr/>
      </w:pPr>
      <w:r w:rsidDel="00000000" w:rsidR="00000000" w:rsidRPr="00000000">
        <w:rPr>
          <w:b w:val="1"/>
          <w:bCs w:val="1"/>
          <w:color w:val="1f2a1f"/>
          <w:sz w:val="24"/>
          <w:szCs w:val="24"/>
          <w:rtl w:val="0"/>
        </w:rPr>
        <w:t xml:space="preserve">Vloeibare mest</w:t>
      </w:r>
      <w:r w:rsidDel="00000000" w:rsidR="00000000" w:rsidRPr="00000000">
        <w:rPr>
          <w:rtl w:val="0"/>
        </w:rPr>
      </w:r>
    </w:p>
    <w:p w:rsidR="00000000" w:rsidDel="00000000" w:rsidP="00000000" w:rsidRDefault="00000000" w:rsidRPr="00000000" w14:paraId="00000014">
      <w:pPr>
        <w:spacing w:after="100" w:line="300" w:lineRule="auto"/>
        <w:jc w:val="both"/>
        <w:rPr/>
      </w:pPr>
      <w:r w:rsidDel="00000000" w:rsidR="00000000" w:rsidRPr="00000000">
        <w:rPr>
          <w:color w:val="1f2a1f"/>
          <w:rtl w:val="0"/>
        </w:rPr>
        <w:t xml:space="preserve">De e-Toolkit geeft een recept voor gratis DIY-mest: 8 eetlepels gebruikt koffiedik (stikstof), 10 verbrijzelde eierschalen (calcium en fosfor), en 4 bananenschillen (kalium) — een N-P-K-cocktail in één fles. Verdun 1:5 met water en geef aan de grond — nooit op de bladeren — elke 2 tot 4 weken. De regel “minder is meer” geldt letterlijk: te veel mest kan jonge planten “verbranden”.</w:t>
      </w:r>
      <w:r w:rsidDel="00000000" w:rsidR="00000000" w:rsidRPr="00000000">
        <w:rPr>
          <w:rtl w:val="0"/>
        </w:rPr>
      </w:r>
    </w:p>
    <w:p w:rsidR="00000000" w:rsidDel="00000000" w:rsidP="00000000" w:rsidRDefault="00000000" w:rsidRPr="00000000" w14:paraId="00000015">
      <w:pPr>
        <w:spacing w:after="60" w:before="220" w:lineRule="auto"/>
        <w:rPr/>
      </w:pPr>
      <w:r w:rsidDel="00000000" w:rsidR="00000000" w:rsidRPr="00000000">
        <w:rPr>
          <w:b w:val="1"/>
          <w:bCs w:val="1"/>
          <w:color w:val="1f2a1f"/>
          <w:sz w:val="24"/>
          <w:szCs w:val="24"/>
          <w:rtl w:val="0"/>
        </w:rPr>
        <w:t xml:space="preserve">Eigen compost</w:t>
      </w:r>
      <w:r w:rsidDel="00000000" w:rsidR="00000000" w:rsidRPr="00000000">
        <w:rPr>
          <w:rtl w:val="0"/>
        </w:rPr>
      </w:r>
    </w:p>
    <w:p w:rsidR="00000000" w:rsidDel="00000000" w:rsidP="00000000" w:rsidRDefault="00000000" w:rsidRPr="00000000" w14:paraId="00000016">
      <w:pPr>
        <w:spacing w:after="100" w:line="300" w:lineRule="auto"/>
        <w:jc w:val="both"/>
        <w:rPr/>
      </w:pPr>
      <w:r w:rsidDel="00000000" w:rsidR="00000000" w:rsidRPr="00000000">
        <w:rPr>
          <w:color w:val="1f2a1f"/>
          <w:rtl w:val="0"/>
        </w:rPr>
        <w:t xml:space="preserve">Composteren is een letterlijk voorbeeld van kringloopdenken: de e-Toolkit beschrijft hoe wormcompostbakken (met rode compostwormen) en eenvoudige plaagdiervaste emmercomposters werken op balkons. De gouden verhouding: 1 deel “groen” (keukenrestjes) op 2 delen “bruin” (karton, bladeren, twijgen). Compost is klaar in 1–3 maanden, afhankelijk van de temperatuur en hoe vaak je hem omdraait.</w:t>
      </w:r>
      <w:r w:rsidDel="00000000" w:rsidR="00000000" w:rsidRPr="00000000">
        <w:rPr>
          <w:rtl w:val="0"/>
        </w:rPr>
      </w:r>
    </w:p>
    <w:p w:rsidR="00000000" w:rsidDel="00000000" w:rsidP="00000000" w:rsidRDefault="00000000" w:rsidRPr="00000000" w14:paraId="00000017">
      <w:pPr>
        <w:pBdr>
          <w:bottom w:color="97bc62" w:space="4" w:sz="8" w:val="single"/>
        </w:pBdr>
        <w:spacing w:after="120" w:before="360" w:lineRule="auto"/>
        <w:rPr/>
      </w:pPr>
      <w:r w:rsidDel="00000000" w:rsidR="00000000" w:rsidRPr="00000000">
        <w:rPr>
          <w:b w:val="1"/>
          <w:bCs w:val="1"/>
          <w:color w:val="2c5f2d"/>
          <w:sz w:val="28"/>
          <w:szCs w:val="28"/>
          <w:rtl w:val="0"/>
        </w:rPr>
        <w:t xml:space="preserve">Hulpbronkaarten · Potten en bakjes</w:t>
      </w:r>
      <w:r w:rsidDel="00000000" w:rsidR="00000000" w:rsidRPr="00000000">
        <w:rPr>
          <w:rtl w:val="0"/>
        </w:rPr>
      </w:r>
    </w:p>
    <w:p w:rsidR="00000000" w:rsidDel="00000000" w:rsidP="00000000" w:rsidRDefault="00000000" w:rsidRPr="00000000" w14:paraId="00000018">
      <w:pPr>
        <w:spacing w:after="60" w:before="220" w:lineRule="auto"/>
        <w:rPr/>
      </w:pPr>
      <w:r w:rsidDel="00000000" w:rsidR="00000000" w:rsidRPr="00000000">
        <w:rPr>
          <w:b w:val="1"/>
          <w:bCs w:val="1"/>
          <w:color w:val="1f2a1f"/>
          <w:sz w:val="24"/>
          <w:szCs w:val="24"/>
          <w:rtl w:val="0"/>
        </w:rPr>
        <w:t xml:space="preserve">Plastic flessen</w:t>
      </w:r>
      <w:r w:rsidDel="00000000" w:rsidR="00000000" w:rsidRPr="00000000">
        <w:rPr>
          <w:rtl w:val="0"/>
        </w:rPr>
      </w:r>
    </w:p>
    <w:p w:rsidR="00000000" w:rsidDel="00000000" w:rsidP="00000000" w:rsidRDefault="00000000" w:rsidRPr="00000000" w14:paraId="00000019">
      <w:pPr>
        <w:spacing w:after="100" w:line="300" w:lineRule="auto"/>
        <w:jc w:val="both"/>
        <w:rPr/>
      </w:pPr>
      <w:r w:rsidDel="00000000" w:rsidR="00000000" w:rsidRPr="00000000">
        <w:rPr>
          <w:color w:val="1f2a1f"/>
          <w:rtl w:val="0"/>
        </w:rPr>
        <w:t xml:space="preserve">In de permacultuur zijn plastic flessen nooit afval — de e-Toolkit beschrijft ze als potten, mini-broeikassen en koepels voor zaadkieming. De doorzichtige wanden laten licht door, dus een fles met afgeknipte bovenkant wordt een zelfstandige mini-stolp voor kieming. Met een paar drainagegaatjes in de bodem is dit een van de simpelste “tweede levens” voor iets dat anders in de prullenbak zou belanden.</w:t>
      </w:r>
      <w:r w:rsidDel="00000000" w:rsidR="00000000" w:rsidRPr="00000000">
        <w:rPr>
          <w:rtl w:val="0"/>
        </w:rPr>
      </w:r>
    </w:p>
    <w:p w:rsidR="00000000" w:rsidDel="00000000" w:rsidP="00000000" w:rsidRDefault="00000000" w:rsidRPr="00000000" w14:paraId="0000001A">
      <w:pPr>
        <w:spacing w:after="60" w:before="220" w:lineRule="auto"/>
        <w:rPr/>
      </w:pPr>
      <w:r w:rsidDel="00000000" w:rsidR="00000000" w:rsidRPr="00000000">
        <w:rPr>
          <w:b w:val="1"/>
          <w:bCs w:val="1"/>
          <w:color w:val="1f2a1f"/>
          <w:sz w:val="24"/>
          <w:szCs w:val="24"/>
          <w:rtl w:val="0"/>
        </w:rPr>
        <w:t xml:space="preserve">Terracotta potten</w:t>
      </w:r>
      <w:r w:rsidDel="00000000" w:rsidR="00000000" w:rsidRPr="00000000">
        <w:rPr>
          <w:rtl w:val="0"/>
        </w:rPr>
      </w:r>
    </w:p>
    <w:p w:rsidR="00000000" w:rsidDel="00000000" w:rsidP="00000000" w:rsidRDefault="00000000" w:rsidRPr="00000000" w14:paraId="0000001B">
      <w:pPr>
        <w:spacing w:after="100" w:line="300" w:lineRule="auto"/>
        <w:jc w:val="both"/>
        <w:rPr/>
      </w:pPr>
      <w:r w:rsidDel="00000000" w:rsidR="00000000" w:rsidRPr="00000000">
        <w:rPr>
          <w:color w:val="1f2a1f"/>
          <w:rtl w:val="0"/>
        </w:rPr>
        <w:t xml:space="preserve">Terracotta “ademt” — overtollig vocht verdampt door de poreuze wanden, waardoor het ideaal is voor planten die “natte voeten” haten, zoals rozemarijn, tijm en marjolein. Een kleine tip uit de e-Toolkit: maak bij het </w:t>
      </w:r>
      <w:r w:rsidDel="00000000" w:rsidR="00000000" w:rsidRPr="00000000">
        <w:rPr>
          <w:color w:val="1f2a1f"/>
          <w:rtl w:val="0"/>
        </w:rPr>
        <w:t xml:space="preserve">water geven ook</w:t>
      </w:r>
      <w:r w:rsidDel="00000000" w:rsidR="00000000" w:rsidRPr="00000000">
        <w:rPr>
          <w:color w:val="1f2a1f"/>
          <w:rtl w:val="0"/>
        </w:rPr>
        <w:t xml:space="preserve"> de pot zelf nat, want droge terracotta “steelt” vocht van de grond totdat hij verzadigd is. Voor hete zomers helpt het wit schilderen van potten om warmte te reflecteren.</w:t>
      </w:r>
      <w:r w:rsidDel="00000000" w:rsidR="00000000" w:rsidRPr="00000000">
        <w:rPr>
          <w:rtl w:val="0"/>
        </w:rPr>
      </w:r>
    </w:p>
    <w:p w:rsidR="00000000" w:rsidDel="00000000" w:rsidP="00000000" w:rsidRDefault="00000000" w:rsidRPr="00000000" w14:paraId="0000001C">
      <w:pPr>
        <w:spacing w:after="60" w:before="220" w:lineRule="auto"/>
        <w:rPr/>
      </w:pPr>
      <w:r w:rsidDel="00000000" w:rsidR="00000000" w:rsidRPr="00000000">
        <w:rPr>
          <w:b w:val="1"/>
          <w:bCs w:val="1"/>
          <w:color w:val="1f2a1f"/>
          <w:sz w:val="24"/>
          <w:szCs w:val="24"/>
          <w:rtl w:val="0"/>
        </w:rPr>
        <w:t xml:space="preserve">Yoghurtbekers</w:t>
      </w:r>
      <w:r w:rsidDel="00000000" w:rsidR="00000000" w:rsidRPr="00000000">
        <w:rPr>
          <w:rtl w:val="0"/>
        </w:rPr>
      </w:r>
    </w:p>
    <w:p w:rsidR="00000000" w:rsidDel="00000000" w:rsidP="00000000" w:rsidRDefault="00000000" w:rsidRPr="00000000" w14:paraId="0000001D">
      <w:pPr>
        <w:spacing w:after="100" w:line="300" w:lineRule="auto"/>
        <w:jc w:val="both"/>
        <w:rPr/>
      </w:pPr>
      <w:r w:rsidDel="00000000" w:rsidR="00000000" w:rsidRPr="00000000">
        <w:rPr>
          <w:color w:val="1f2a1f"/>
          <w:rtl w:val="0"/>
        </w:rPr>
        <w:t xml:space="preserve">Yoghurtbekers worden in de e-Toolkit genoemd als de klassieke “investeringsvrije instap in het tuinieren” — precies de juiste maat voor individuele zaadkieming. Cruciaal voor het zaaien: prik drainagegaatjes in de bodem, anders wordt het bekertje al snel een klein moeras dat de wortels verstikt. Wanneer de zaailingen groot genoeg zijn om te verplanten, zijn ze gemakkelijk uit de zachte plastic te knijpen zonder de wortelkluit te beschadigen.</w:t>
      </w:r>
      <w:r w:rsidDel="00000000" w:rsidR="00000000" w:rsidRPr="00000000">
        <w:rPr>
          <w:rtl w:val="0"/>
        </w:rPr>
      </w:r>
    </w:p>
    <w:p w:rsidR="00000000" w:rsidDel="00000000" w:rsidP="00000000" w:rsidRDefault="00000000" w:rsidRPr="00000000" w14:paraId="0000001E">
      <w:pPr>
        <w:pBdr>
          <w:bottom w:color="97bc62" w:space="4" w:sz="8" w:val="single"/>
        </w:pBdr>
        <w:spacing w:after="120" w:before="360" w:lineRule="auto"/>
        <w:rPr/>
      </w:pPr>
      <w:r w:rsidDel="00000000" w:rsidR="00000000" w:rsidRPr="00000000">
        <w:rPr>
          <w:b w:val="1"/>
          <w:bCs w:val="1"/>
          <w:color w:val="2c5f2d"/>
          <w:sz w:val="28"/>
          <w:szCs w:val="28"/>
          <w:rtl w:val="0"/>
        </w:rPr>
        <w:t xml:space="preserve">Hulpbronkaarten · Omstandigheden, gereedschap en hulpmiddelen</w:t>
      </w:r>
      <w:r w:rsidDel="00000000" w:rsidR="00000000" w:rsidRPr="00000000">
        <w:rPr>
          <w:rtl w:val="0"/>
        </w:rPr>
      </w:r>
    </w:p>
    <w:p w:rsidR="00000000" w:rsidDel="00000000" w:rsidP="00000000" w:rsidRDefault="00000000" w:rsidRPr="00000000" w14:paraId="0000001F">
      <w:pPr>
        <w:spacing w:after="60" w:before="220" w:lineRule="auto"/>
        <w:rPr/>
      </w:pPr>
      <w:r w:rsidDel="00000000" w:rsidR="00000000" w:rsidRPr="00000000">
        <w:rPr>
          <w:b w:val="1"/>
          <w:bCs w:val="1"/>
          <w:color w:val="1f2a1f"/>
          <w:sz w:val="24"/>
          <w:szCs w:val="24"/>
          <w:rtl w:val="0"/>
        </w:rPr>
        <w:t xml:space="preserve">Uren zonlicht</w:t>
      </w:r>
      <w:r w:rsidDel="00000000" w:rsidR="00000000" w:rsidRPr="00000000">
        <w:rPr>
          <w:rtl w:val="0"/>
        </w:rPr>
      </w:r>
    </w:p>
    <w:p w:rsidR="00000000" w:rsidDel="00000000" w:rsidP="00000000" w:rsidRDefault="00000000" w:rsidRPr="00000000" w14:paraId="00000020">
      <w:pPr>
        <w:spacing w:after="100" w:line="300" w:lineRule="auto"/>
        <w:jc w:val="both"/>
        <w:rPr/>
      </w:pPr>
      <w:r w:rsidDel="00000000" w:rsidR="00000000" w:rsidRPr="00000000">
        <w:rPr>
          <w:color w:val="1f2a1f"/>
          <w:rtl w:val="0"/>
        </w:rPr>
        <w:t xml:space="preserve">In de e-Toolkit wordt zonlicht behandeld als een meetbare “hulpbron” op zichzelf — net zoals in het spel. Het advies: observeer je ruimte gedurende een hele dag en noteer welke richting het raam op kijkt. Een raam op het zuiden is een paradijs voor pepers en tomaten; sla, paksoi en munt verdragen zwakker licht. Wanneer natuurlijk licht niet genoeg is, veranderen kweeklampen (5000–6000 K LEDs, 12–14 uur per dag) volledig wat je kunt kweken.</w:t>
      </w:r>
      <w:r w:rsidDel="00000000" w:rsidR="00000000" w:rsidRPr="00000000">
        <w:rPr>
          <w:rtl w:val="0"/>
        </w:rPr>
      </w:r>
    </w:p>
    <w:p w:rsidR="00000000" w:rsidDel="00000000" w:rsidP="00000000" w:rsidRDefault="00000000" w:rsidRPr="00000000" w14:paraId="00000021">
      <w:pPr>
        <w:spacing w:after="60" w:before="220" w:lineRule="auto"/>
        <w:rPr/>
      </w:pPr>
      <w:r w:rsidDel="00000000" w:rsidR="00000000" w:rsidRPr="00000000">
        <w:rPr>
          <w:b w:val="1"/>
          <w:bCs w:val="1"/>
          <w:color w:val="1f2a1f"/>
          <w:sz w:val="24"/>
          <w:szCs w:val="24"/>
          <w:rtl w:val="0"/>
        </w:rPr>
        <w:t xml:space="preserve">Gieter</w:t>
      </w:r>
      <w:r w:rsidDel="00000000" w:rsidR="00000000" w:rsidRPr="00000000">
        <w:rPr>
          <w:rtl w:val="0"/>
        </w:rPr>
      </w:r>
    </w:p>
    <w:p w:rsidR="00000000" w:rsidDel="00000000" w:rsidP="00000000" w:rsidRDefault="00000000" w:rsidRPr="00000000" w14:paraId="00000022">
      <w:pPr>
        <w:spacing w:after="100" w:line="300" w:lineRule="auto"/>
        <w:jc w:val="both"/>
        <w:rPr/>
      </w:pPr>
      <w:r w:rsidDel="00000000" w:rsidR="00000000" w:rsidRPr="00000000">
        <w:rPr>
          <w:color w:val="1f2a1f"/>
          <w:rtl w:val="0"/>
        </w:rPr>
        <w:t xml:space="preserve">De hoofdregel uit de e-Toolkit: planten geven de voorkeur aan diep, weinig frequent water geven boven dagelijks oppervlakkig sproeien. Water rechtstreeks in de grond geven (niet op de bladeren) vermindert het risico op schimmelziektes. De simpelste “moet ik water geven?”-test — duw een vinger 2 cm in de grond; als die droog aanvoelt, is het tijd. Regenwater dat je in een gieter verzamelt is bijna altijd een betere keuze dan kraanwater.</w:t>
      </w:r>
      <w:r w:rsidDel="00000000" w:rsidR="00000000" w:rsidRPr="00000000">
        <w:rPr>
          <w:rtl w:val="0"/>
        </w:rPr>
      </w:r>
    </w:p>
    <w:p w:rsidR="00000000" w:rsidDel="00000000" w:rsidP="00000000" w:rsidRDefault="00000000" w:rsidRPr="00000000" w14:paraId="00000023">
      <w:pPr>
        <w:spacing w:after="60" w:before="220" w:lineRule="auto"/>
        <w:rPr/>
      </w:pPr>
      <w:r w:rsidDel="00000000" w:rsidR="00000000" w:rsidRPr="00000000">
        <w:rPr>
          <w:b w:val="1"/>
          <w:bCs w:val="1"/>
          <w:color w:val="1f2a1f"/>
          <w:sz w:val="24"/>
          <w:szCs w:val="24"/>
          <w:rtl w:val="0"/>
        </w:rPr>
        <w:t xml:space="preserve">Plantenspuit</w:t>
      </w:r>
      <w:r w:rsidDel="00000000" w:rsidR="00000000" w:rsidRPr="00000000">
        <w:rPr>
          <w:rtl w:val="0"/>
        </w:rPr>
      </w:r>
    </w:p>
    <w:p w:rsidR="00000000" w:rsidDel="00000000" w:rsidP="00000000" w:rsidRDefault="00000000" w:rsidRPr="00000000" w14:paraId="00000024">
      <w:pPr>
        <w:spacing w:after="100" w:line="300" w:lineRule="auto"/>
        <w:jc w:val="both"/>
        <w:rPr/>
      </w:pPr>
      <w:r w:rsidDel="00000000" w:rsidR="00000000" w:rsidRPr="00000000">
        <w:rPr>
          <w:color w:val="1f2a1f"/>
          <w:rtl w:val="0"/>
        </w:rPr>
        <w:t xml:space="preserve">Een plantenspuit is onmisbaar voor microgroenten en kiemen — een fijne nevel bevochtigt het oppervlak zonder de zaadjes weg te spoelen of de delicate zaailingen te beschadigen. De e-Toolkit noemt het als basisgereedschap naast de kiemschaal en een scherpe schaar. Bonus: in droge, verwarmde ruimtes redt een dagelijkse spuitbeurt basilicum en munt van uitdrogen door de lucht van de radiator.</w:t>
      </w:r>
      <w:r w:rsidDel="00000000" w:rsidR="00000000" w:rsidRPr="00000000">
        <w:rPr>
          <w:rtl w:val="0"/>
        </w:rPr>
      </w:r>
    </w:p>
    <w:p w:rsidR="00000000" w:rsidDel="00000000" w:rsidP="00000000" w:rsidRDefault="00000000" w:rsidRPr="00000000" w14:paraId="00000025">
      <w:pPr>
        <w:spacing w:after="60" w:before="220" w:lineRule="auto"/>
        <w:rPr/>
      </w:pPr>
      <w:r w:rsidDel="00000000" w:rsidR="00000000" w:rsidRPr="00000000">
        <w:rPr>
          <w:b w:val="1"/>
          <w:bCs w:val="1"/>
          <w:color w:val="1f2a1f"/>
          <w:sz w:val="24"/>
          <w:szCs w:val="24"/>
          <w:rtl w:val="0"/>
        </w:rPr>
        <w:t xml:space="preserve">Snoeischaar</w:t>
      </w:r>
      <w:r w:rsidDel="00000000" w:rsidR="00000000" w:rsidRPr="00000000">
        <w:rPr>
          <w:rtl w:val="0"/>
        </w:rPr>
      </w:r>
    </w:p>
    <w:p w:rsidR="00000000" w:rsidDel="00000000" w:rsidP="00000000" w:rsidRDefault="00000000" w:rsidRPr="00000000" w14:paraId="00000026">
      <w:pPr>
        <w:spacing w:after="100" w:line="300" w:lineRule="auto"/>
        <w:jc w:val="both"/>
        <w:rPr/>
      </w:pPr>
      <w:r w:rsidDel="00000000" w:rsidR="00000000" w:rsidRPr="00000000">
        <w:rPr>
          <w:color w:val="1f2a1f"/>
          <w:rtl w:val="0"/>
        </w:rPr>
        <w:t xml:space="preserve">Een schaar is niet zomaar een “snijgereedschap” — in een microtuin is het een gereedschap om groei te stimuleren. De “snijden-en-opnieuw-oogsten”-techniek bij sla, rucola en basilicum betekent dat het knippen van de buitenste bladeren de plant juist aanzet om nieuwe te maken. Voor microgroenten knip je precies op grondniveau zodra de eerste echte blaadjes verschijnen.</w:t>
      </w:r>
      <w:r w:rsidDel="00000000" w:rsidR="00000000" w:rsidRPr="00000000">
        <w:rPr>
          <w:rtl w:val="0"/>
        </w:rPr>
      </w:r>
    </w:p>
    <w:p w:rsidR="00000000" w:rsidDel="00000000" w:rsidP="00000000" w:rsidRDefault="00000000" w:rsidRPr="00000000" w14:paraId="00000027">
      <w:pPr>
        <w:spacing w:after="60" w:before="220" w:lineRule="auto"/>
        <w:rPr/>
      </w:pPr>
      <w:r w:rsidDel="00000000" w:rsidR="00000000" w:rsidRPr="00000000">
        <w:rPr>
          <w:b w:val="1"/>
          <w:bCs w:val="1"/>
          <w:color w:val="1f2a1f"/>
          <w:sz w:val="24"/>
          <w:szCs w:val="24"/>
          <w:rtl w:val="0"/>
        </w:rPr>
        <w:t xml:space="preserve">Tuinhandschoenen</w:t>
      </w:r>
      <w:r w:rsidDel="00000000" w:rsidR="00000000" w:rsidRPr="00000000">
        <w:rPr>
          <w:rtl w:val="0"/>
        </w:rPr>
      </w:r>
    </w:p>
    <w:p w:rsidR="00000000" w:rsidDel="00000000" w:rsidP="00000000" w:rsidRDefault="00000000" w:rsidRPr="00000000" w14:paraId="00000028">
      <w:pPr>
        <w:spacing w:after="100" w:line="300" w:lineRule="auto"/>
        <w:jc w:val="both"/>
        <w:rPr/>
      </w:pPr>
      <w:r w:rsidDel="00000000" w:rsidR="00000000" w:rsidRPr="00000000">
        <w:rPr>
          <w:color w:val="1f2a1f"/>
          <w:rtl w:val="0"/>
        </w:rPr>
        <w:t xml:space="preserve">Handschoenen hebben een dubbele functie: ze beschermen je huid tegen kleine verwondingen en irriterende stoffen (zoals tomatensap), en ze beschermen planten tegen bacteriën op je handen. De e-Toolkit benadrukt hygiëne specifiek bij de “snijden-en-opnieuw-oogsten”-techniek omdat wat je oogst meestal rauw wordt gegeten. Voor het meeste werk binnenshuis volstaan eenvoudige katoenen handschoenen.</w:t>
      </w:r>
      <w:r w:rsidDel="00000000" w:rsidR="00000000" w:rsidRPr="00000000">
        <w:rPr>
          <w:rtl w:val="0"/>
        </w:rPr>
      </w:r>
    </w:p>
    <w:p w:rsidR="00000000" w:rsidDel="00000000" w:rsidP="00000000" w:rsidRDefault="00000000" w:rsidRPr="00000000" w14:paraId="00000029">
      <w:pPr>
        <w:spacing w:after="60" w:before="220" w:lineRule="auto"/>
        <w:rPr/>
      </w:pPr>
      <w:r w:rsidDel="00000000" w:rsidR="00000000" w:rsidRPr="00000000">
        <w:rPr>
          <w:b w:val="1"/>
          <w:bCs w:val="1"/>
          <w:color w:val="1f2a1f"/>
          <w:sz w:val="24"/>
          <w:szCs w:val="24"/>
          <w:rtl w:val="0"/>
        </w:rPr>
        <w:t xml:space="preserve">IJsstokjes-labels</w:t>
      </w:r>
      <w:r w:rsidDel="00000000" w:rsidR="00000000" w:rsidRPr="00000000">
        <w:rPr>
          <w:rtl w:val="0"/>
        </w:rPr>
      </w:r>
    </w:p>
    <w:p w:rsidR="00000000" w:rsidDel="00000000" w:rsidP="00000000" w:rsidRDefault="00000000" w:rsidRPr="00000000" w14:paraId="0000002A">
      <w:pPr>
        <w:spacing w:after="100" w:line="300" w:lineRule="auto"/>
        <w:jc w:val="both"/>
        <w:rPr/>
      </w:pPr>
      <w:r w:rsidDel="00000000" w:rsidR="00000000" w:rsidRPr="00000000">
        <w:rPr>
          <w:color w:val="1f2a1f"/>
          <w:rtl w:val="0"/>
        </w:rPr>
        <w:t xml:space="preserve">De klassieke valkuil voor beginners in week drie: twee schalen kiemen, beide zien eruit als een willekeurig groen bosje — wacht, welke is welke? De e-Toolkit raadt nadrukkelijk aan om je zaaisels te labelen, want in de vroege kieming zien de meeste planten er bijna identiek uit. IJsstokjes zijn gratis, biologisch afbreekbaar en beschrijfbaar met een gewone marker — en als je de zaaidatum erop zet, fungeren ze tegelijk als een kleine oogstkalender.</w:t>
      </w:r>
      <w:r w:rsidDel="00000000" w:rsidR="00000000" w:rsidRPr="00000000">
        <w:rPr>
          <w:rtl w:val="0"/>
        </w:rPr>
      </w:r>
    </w:p>
    <w:p w:rsidR="00000000" w:rsidDel="00000000" w:rsidP="00000000" w:rsidRDefault="00000000" w:rsidRPr="00000000" w14:paraId="0000002B">
      <w:pPr>
        <w:spacing w:after="60" w:before="220" w:lineRule="auto"/>
        <w:rPr/>
      </w:pPr>
      <w:r w:rsidDel="00000000" w:rsidR="00000000" w:rsidRPr="00000000">
        <w:rPr>
          <w:b w:val="1"/>
          <w:bCs w:val="1"/>
          <w:color w:val="1f2a1f"/>
          <w:sz w:val="24"/>
          <w:szCs w:val="24"/>
          <w:rtl w:val="0"/>
        </w:rPr>
        <w:t xml:space="preserve">Eierschaalpoeder</w:t>
      </w:r>
      <w:r w:rsidDel="00000000" w:rsidR="00000000" w:rsidRPr="00000000">
        <w:rPr>
          <w:rtl w:val="0"/>
        </w:rPr>
      </w:r>
    </w:p>
    <w:p w:rsidR="00000000" w:rsidDel="00000000" w:rsidP="00000000" w:rsidRDefault="00000000" w:rsidRPr="00000000" w14:paraId="0000002C">
      <w:pPr>
        <w:spacing w:after="100" w:line="300" w:lineRule="auto"/>
        <w:jc w:val="both"/>
        <w:rPr/>
      </w:pPr>
      <w:r w:rsidDel="00000000" w:rsidR="00000000" w:rsidRPr="00000000">
        <w:rPr>
          <w:color w:val="1f2a1f"/>
          <w:rtl w:val="0"/>
        </w:rPr>
        <w:t xml:space="preserve">Eierschalen zijn bijna pure calciumcarbonaat — dezelfde stof als natuurlijke kalk. De e-Toolkit-methode: spoel ze, droog ze een nacht, vermaal tot poeder (blender of vijzel), en meng dan in de grond of in je DIY vloeibare mest. Calcium versterkt de celwanden van planten, en bij tomaten specifiek vermindert het “neusrot” — die zwarte plekken die onder aan de vruchten verschijnen.</w:t>
      </w:r>
      <w:r w:rsidDel="00000000" w:rsidR="00000000" w:rsidRPr="00000000">
        <w:rPr>
          <w:rtl w:val="0"/>
        </w:rPr>
      </w:r>
    </w:p>
    <w:p w:rsidR="00000000" w:rsidDel="00000000" w:rsidP="00000000" w:rsidRDefault="00000000" w:rsidRPr="00000000" w14:paraId="0000002D">
      <w:pPr>
        <w:pBdr>
          <w:bottom w:color="97bc62" w:space="4" w:sz="8" w:val="single"/>
        </w:pBdr>
        <w:spacing w:after="120" w:before="360" w:lineRule="auto"/>
        <w:rPr/>
      </w:pPr>
      <w:r w:rsidDel="00000000" w:rsidR="00000000" w:rsidRPr="00000000">
        <w:rPr>
          <w:b w:val="1"/>
          <w:bCs w:val="1"/>
          <w:color w:val="2c5f2d"/>
          <w:sz w:val="28"/>
          <w:szCs w:val="28"/>
          <w:rtl w:val="0"/>
        </w:rPr>
        <w:t xml:space="preserve">Speciale Gebeurteniskaarten · Actiekaarten</w:t>
      </w:r>
      <w:r w:rsidDel="00000000" w:rsidR="00000000" w:rsidRPr="00000000">
        <w:rPr>
          <w:rtl w:val="0"/>
        </w:rPr>
      </w:r>
    </w:p>
    <w:p w:rsidR="00000000" w:rsidDel="00000000" w:rsidP="00000000" w:rsidRDefault="00000000" w:rsidRPr="00000000" w14:paraId="0000002E">
      <w:pPr>
        <w:spacing w:after="60" w:before="220" w:lineRule="auto"/>
        <w:rPr/>
      </w:pPr>
      <w:r w:rsidDel="00000000" w:rsidR="00000000" w:rsidRPr="00000000">
        <w:rPr>
          <w:b w:val="1"/>
          <w:bCs w:val="1"/>
          <w:color w:val="1f2a1f"/>
          <w:sz w:val="24"/>
          <w:szCs w:val="24"/>
          <w:rtl w:val="0"/>
        </w:rPr>
        <w:t xml:space="preserve">Oogstmaaltijd</w:t>
      </w:r>
      <w:r w:rsidDel="00000000" w:rsidR="00000000" w:rsidRPr="00000000">
        <w:rPr>
          <w:rtl w:val="0"/>
        </w:rPr>
      </w:r>
    </w:p>
    <w:p w:rsidR="00000000" w:rsidDel="00000000" w:rsidP="00000000" w:rsidRDefault="00000000" w:rsidRPr="00000000" w14:paraId="0000002F">
      <w:pPr>
        <w:spacing w:after="100" w:line="300" w:lineRule="auto"/>
        <w:jc w:val="both"/>
        <w:rPr/>
      </w:pPr>
      <w:r w:rsidDel="00000000" w:rsidR="00000000" w:rsidRPr="00000000">
        <w:rPr>
          <w:color w:val="1f2a1f"/>
          <w:rtl w:val="0"/>
        </w:rPr>
        <w:t xml:space="preserve">In het spel geeft iedereen </w:t>
      </w:r>
      <w:r w:rsidDel="00000000" w:rsidR="00000000" w:rsidRPr="00000000">
        <w:rPr>
          <w:color w:val="1f2a1f"/>
          <w:rtl w:val="0"/>
        </w:rPr>
        <w:t xml:space="preserve">één</w:t>
      </w:r>
      <w:r w:rsidDel="00000000" w:rsidR="00000000" w:rsidRPr="00000000">
        <w:rPr>
          <w:color w:val="1f2a1f"/>
          <w:rtl w:val="0"/>
        </w:rPr>
        <w:t xml:space="preserve"> kaart door aan de persoon links — een weerklank van het permacultuur-principe “fair share” (eerlijk delen). In het echte leven is een oogstmaaltijd het moment waarop een kleine oogst een sociale gebeurtenis wordt: een gedeelde maaltijd maakt van </w:t>
      </w:r>
      <w:r w:rsidDel="00000000" w:rsidR="00000000" w:rsidRPr="00000000">
        <w:rPr>
          <w:color w:val="1f2a1f"/>
          <w:rtl w:val="0"/>
        </w:rPr>
        <w:t xml:space="preserve">voedsel verhalen,</w:t>
      </w:r>
      <w:r w:rsidDel="00000000" w:rsidR="00000000" w:rsidRPr="00000000">
        <w:rPr>
          <w:color w:val="1f2a1f"/>
          <w:rtl w:val="0"/>
        </w:rPr>
        <w:t xml:space="preserve"> kennis en relaties. De e-Toolkit verbindt dit idee met het concept van veerkrachtige voedselbronnen “precies waar je woont”.</w:t>
      </w:r>
      <w:r w:rsidDel="00000000" w:rsidR="00000000" w:rsidRPr="00000000">
        <w:rPr>
          <w:rtl w:val="0"/>
        </w:rPr>
      </w:r>
    </w:p>
    <w:p w:rsidR="00000000" w:rsidDel="00000000" w:rsidP="00000000" w:rsidRDefault="00000000" w:rsidRPr="00000000" w14:paraId="00000030">
      <w:pPr>
        <w:spacing w:after="60" w:before="220" w:lineRule="auto"/>
        <w:rPr/>
      </w:pPr>
      <w:r w:rsidDel="00000000" w:rsidR="00000000" w:rsidRPr="00000000">
        <w:rPr>
          <w:b w:val="1"/>
          <w:bCs w:val="1"/>
          <w:color w:val="1f2a1f"/>
          <w:sz w:val="24"/>
          <w:szCs w:val="24"/>
          <w:rtl w:val="0"/>
        </w:rPr>
        <w:t xml:space="preserve">Zadenruil</w:t>
      </w:r>
      <w:r w:rsidDel="00000000" w:rsidR="00000000" w:rsidRPr="00000000">
        <w:rPr>
          <w:rtl w:val="0"/>
        </w:rPr>
      </w:r>
    </w:p>
    <w:p w:rsidR="00000000" w:rsidDel="00000000" w:rsidP="00000000" w:rsidRDefault="00000000" w:rsidRPr="00000000" w14:paraId="00000031">
      <w:pPr>
        <w:spacing w:after="100" w:line="300" w:lineRule="auto"/>
        <w:jc w:val="both"/>
        <w:rPr/>
      </w:pPr>
      <w:r w:rsidDel="00000000" w:rsidR="00000000" w:rsidRPr="00000000">
        <w:rPr>
          <w:color w:val="1f2a1f"/>
          <w:rtl w:val="0"/>
        </w:rPr>
        <w:t xml:space="preserve">Lokale zadenruilen verplaatsen niet alleen planten — ze verplaatsen ook lokale kennis, lokaal aangepaste rassen en kleine tuinverhalen. De e-Toolkit beveelt aan om een kleine zaad- of plantenruil in jouw gebouw of buurt te organiseren als een “gevorderde stap” in het bouwen van een tuiniersgemeenschap. Rassen die voor iemand in de buurt hebben overleefd zijn meestal ook een veilige gok bij jou.</w:t>
      </w:r>
      <w:r w:rsidDel="00000000" w:rsidR="00000000" w:rsidRPr="00000000">
        <w:rPr>
          <w:rtl w:val="0"/>
        </w:rPr>
      </w:r>
    </w:p>
    <w:p w:rsidR="00000000" w:rsidDel="00000000" w:rsidP="00000000" w:rsidRDefault="00000000" w:rsidRPr="00000000" w14:paraId="00000032">
      <w:pPr>
        <w:spacing w:after="60" w:before="220" w:lineRule="auto"/>
        <w:rPr/>
      </w:pPr>
      <w:r w:rsidDel="00000000" w:rsidR="00000000" w:rsidRPr="00000000">
        <w:rPr>
          <w:b w:val="1"/>
          <w:bCs w:val="1"/>
          <w:color w:val="1f2a1f"/>
          <w:sz w:val="24"/>
          <w:szCs w:val="24"/>
          <w:rtl w:val="0"/>
        </w:rPr>
        <w:t xml:space="preserve">Burenschenking</w:t>
      </w:r>
      <w:r w:rsidDel="00000000" w:rsidR="00000000" w:rsidRPr="00000000">
        <w:rPr>
          <w:rtl w:val="0"/>
        </w:rPr>
      </w:r>
    </w:p>
    <w:p w:rsidR="00000000" w:rsidDel="00000000" w:rsidP="00000000" w:rsidRDefault="00000000" w:rsidRPr="00000000" w14:paraId="00000033">
      <w:pPr>
        <w:spacing w:after="100" w:line="300" w:lineRule="auto"/>
        <w:jc w:val="both"/>
        <w:rPr/>
      </w:pPr>
      <w:r w:rsidDel="00000000" w:rsidR="00000000" w:rsidRPr="00000000">
        <w:rPr>
          <w:color w:val="1f2a1f"/>
          <w:rtl w:val="0"/>
        </w:rPr>
        <w:t xml:space="preserve">Het doneren van overtollige zaailingen is een risicoloze, hoog-impact manier om een tuiniersnetwerk op te starten. De e-Toolkit suggereert letterlijk een briefje op het prikbord van je gebouw: “Overschot aan basilicum-zaailingen — gratis naar een goed huis!” Uit zulke kleine gebaren groeien vaak hele gebouwbrede gemeenschapstuinen.</w:t>
      </w:r>
      <w:r w:rsidDel="00000000" w:rsidR="00000000" w:rsidRPr="00000000">
        <w:rPr>
          <w:rtl w:val="0"/>
        </w:rPr>
      </w:r>
    </w:p>
    <w:p w:rsidR="00000000" w:rsidDel="00000000" w:rsidP="00000000" w:rsidRDefault="00000000" w:rsidRPr="00000000" w14:paraId="00000034">
      <w:pPr>
        <w:spacing w:after="60" w:before="220" w:lineRule="auto"/>
        <w:rPr/>
      </w:pPr>
      <w:r w:rsidDel="00000000" w:rsidR="00000000" w:rsidRPr="00000000">
        <w:rPr>
          <w:b w:val="1"/>
          <w:bCs w:val="1"/>
          <w:color w:val="1f2a1f"/>
          <w:sz w:val="24"/>
          <w:szCs w:val="24"/>
          <w:rtl w:val="0"/>
        </w:rPr>
        <w:t xml:space="preserve">Buurtbijeenkomst</w:t>
      </w:r>
      <w:r w:rsidDel="00000000" w:rsidR="00000000" w:rsidRPr="00000000">
        <w:rPr>
          <w:rtl w:val="0"/>
        </w:rPr>
      </w:r>
    </w:p>
    <w:p w:rsidR="00000000" w:rsidDel="00000000" w:rsidP="00000000" w:rsidRDefault="00000000" w:rsidRPr="00000000" w14:paraId="00000035">
      <w:pPr>
        <w:spacing w:after="100" w:line="300" w:lineRule="auto"/>
        <w:jc w:val="both"/>
        <w:rPr/>
      </w:pPr>
      <w:r w:rsidDel="00000000" w:rsidR="00000000" w:rsidRPr="00000000">
        <w:rPr>
          <w:color w:val="1f2a1f"/>
          <w:rtl w:val="0"/>
        </w:rPr>
        <w:t xml:space="preserve">In het spel vervangt deze kaart Steen-Papier-Schaar door een open gesprek. In een echte gemeenschapstuin zijn vergaderingen nog belangrijker dan gereedschap: de e-Toolkit benadrukt dat gedeelde ruimtes planning, beurtroulering voor water geven en het “omzetten van conflicten in vieringen” nodig hebben. Zonder dialoog raakt zelfs het beste gemeenschapstuinproject snel overwoekerd.</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jc w:val="center"/>
      <w:rPr/>
    </w:pPr>
    <w:r w:rsidDel="00000000" w:rsidR="00000000" w:rsidRPr="00000000">
      <w:rPr>
        <w:color w:val="5c6b5c"/>
        <w:sz w:val="16"/>
        <w:szCs w:val="16"/>
        <w:rtl w:val="0"/>
      </w:rPr>
      <w:t xml:space="preserve">InclusiGardens · Vensterbank Wonderen · Kaartweetjes · p. </w:t>
    </w:r>
    <w:r w:rsidDel="00000000" w:rsidR="00000000" w:rsidRPr="00000000">
      <w:rPr>
        <w:color w:val="5c6b5c"/>
        <w:sz w:val="16"/>
        <w:szCs w:val="16"/>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46"/>
      <w:gridCol w:w="5164"/>
      <w:gridCol w:w="3006"/>
      <w:tblGridChange w:id="0">
        <w:tblGrid>
          <w:gridCol w:w="846"/>
          <w:gridCol w:w="5164"/>
          <w:gridCol w:w="3006"/>
        </w:tblGrid>
      </w:tblGridChange>
    </w:tblGrid>
    <w:tr>
      <w:trPr>
        <w:cantSplit w:val="0"/>
        <w:tblHeader w:val="0"/>
      </w:trPr>
      <w:tc>
        <w:tcP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397489" cy="395640"/>
                <wp:effectExtent b="0" l="0" r="0" t="0"/>
                <wp:docPr descr="A logo of hands with a leaf&#10;&#10;AI-generated content may be incorrect." id="1" name="image1.png"/>
                <a:graphic>
                  <a:graphicData uri="http://schemas.openxmlformats.org/drawingml/2006/picture">
                    <pic:pic>
                      <pic:nvPicPr>
                        <pic:cNvPr descr="A logo of hands with a leaf&#10;&#10;AI-generated content may be incorrect." id="0" name="image1.png"/>
                        <pic:cNvPicPr preferRelativeResize="0"/>
                      </pic:nvPicPr>
                      <pic:blipFill>
                        <a:blip r:embed="rId1"/>
                        <a:srcRect b="0" l="0" r="0" t="0"/>
                        <a:stretch>
                          <a:fillRect/>
                        </a:stretch>
                      </pic:blipFill>
                      <pic:spPr>
                        <a:xfrm>
                          <a:off x="0" y="0"/>
                          <a:ext cx="397489" cy="39564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bCs w:val="1"/>
              <w:i w:val="0"/>
              <w:iCs w:val="0"/>
              <w:smallCaps w:val="0"/>
              <w:strike w:val="0"/>
              <w:color w:val="0e2841"/>
              <w:sz w:val="32"/>
              <w:szCs w:val="32"/>
              <w:u w:val="none"/>
              <w:shd w:fill="auto" w:val="clear"/>
              <w:vertAlign w:val="baseline"/>
            </w:rPr>
          </w:pPr>
          <w:r w:rsidDel="00000000" w:rsidR="00000000" w:rsidRPr="00000000">
            <w:rPr>
              <w:rFonts w:ascii="Calibri" w:cs="Calibri" w:eastAsia="Calibri" w:hAnsi="Calibri"/>
              <w:b w:val="1"/>
              <w:bCs w:val="1"/>
              <w:i w:val="0"/>
              <w:iCs w:val="0"/>
              <w:smallCaps w:val="0"/>
              <w:strike w:val="0"/>
              <w:color w:val="0e2841"/>
              <w:sz w:val="32"/>
              <w:szCs w:val="32"/>
              <w:u w:val="none"/>
              <w:shd w:fill="auto" w:val="clear"/>
              <w:vertAlign w:val="baseline"/>
              <w:rtl w:val="0"/>
            </w:rPr>
            <w:t xml:space="preserve">InclusiGardens</w:t>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506771" cy="303561"/>
                <wp:effectExtent b="0" l="0" r="0" t="0"/>
                <wp:docPr descr="A blue text on a black background&#10;&#10;AI-generated content may be incorrect." id="2" name="image2.png"/>
                <a:graphic>
                  <a:graphicData uri="http://schemas.openxmlformats.org/drawingml/2006/picture">
                    <pic:pic>
                      <pic:nvPicPr>
                        <pic:cNvPr descr="A blue text on a black background&#10;&#10;AI-generated content may be incorrect." id="0" name="image2.png"/>
                        <pic:cNvPicPr preferRelativeResize="0"/>
                      </pic:nvPicPr>
                      <pic:blipFill>
                        <a:blip r:embed="rId2"/>
                        <a:srcRect b="0" l="0" r="0" t="0"/>
                        <a:stretch>
                          <a:fillRect/>
                        </a:stretch>
                      </pic:blipFill>
                      <pic:spPr>
                        <a:xfrm>
                          <a:off x="0" y="0"/>
                          <a:ext cx="1506771" cy="30356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CBlkA8eQlrGgsq9j1qsaRbWy5A==">CgMxLjA4AHIhMTBZUWU1YmJjSlVrS01KS1FVU2pFeEN1dl92aXdEWjlY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